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创新创意</w:t>
      </w:r>
      <w:r>
        <w:rPr>
          <w:rFonts w:hint="eastAsia" w:ascii="宋体" w:hAnsi="宋体" w:eastAsia="宋体" w:cs="宋体"/>
          <w:bCs/>
          <w:sz w:val="28"/>
          <w:szCs w:val="28"/>
        </w:rPr>
        <w:t>赛道项目评审要点：本科生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创新</w:t>
      </w:r>
      <w:r>
        <w:rPr>
          <w:rFonts w:hint="eastAsia" w:ascii="宋体" w:hAnsi="宋体" w:eastAsia="宋体" w:cs="宋体"/>
          <w:bCs/>
          <w:sz w:val="28"/>
          <w:szCs w:val="28"/>
        </w:rPr>
        <w:t>创意组、研究生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创新</w:t>
      </w:r>
      <w:r>
        <w:rPr>
          <w:rFonts w:hint="eastAsia" w:ascii="宋体" w:hAnsi="宋体" w:eastAsia="宋体" w:cs="宋体"/>
          <w:bCs/>
          <w:sz w:val="28"/>
          <w:szCs w:val="28"/>
        </w:rPr>
        <w:t>创意组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379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评审要点</w:t>
            </w:r>
          </w:p>
        </w:tc>
        <w:tc>
          <w:tcPr>
            <w:tcW w:w="4186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创新维度</w:t>
            </w:r>
          </w:p>
        </w:tc>
        <w:tc>
          <w:tcPr>
            <w:tcW w:w="4186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1.具有原始创新或技术突破，取得一定数量和质量的创新成果（专利、创新奖励、行业认可等）。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2.在商业模式、产品服务、管理运营、市场营销、工艺流程、应用场景等方面取得突破和创新。</w:t>
            </w:r>
          </w:p>
        </w:tc>
        <w:tc>
          <w:tcPr>
            <w:tcW w:w="32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团队维度</w:t>
            </w:r>
          </w:p>
        </w:tc>
        <w:tc>
          <w:tcPr>
            <w:tcW w:w="4186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1.团队成员的教育、实践、工作背景、创新能力、价值观念等情况。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2.团队的组织构架、分工协作、能力互补、人员配置、股权结构以及激励制度合理性情况。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3.团队与项目关系的真实性、紧密性，团队对项目的各类投入情况，团队未来投身创新创业的可能性情况。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4.支撑项目发展的合作伙伴等外部资源的使用以及与项目关系的情况。</w:t>
            </w:r>
          </w:p>
        </w:tc>
        <w:tc>
          <w:tcPr>
            <w:tcW w:w="32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8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商业维度</w:t>
            </w:r>
          </w:p>
        </w:tc>
        <w:tc>
          <w:tcPr>
            <w:tcW w:w="4186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1.商业模式设计完整、可行，项目已具备盈利能力或具有较好的盈利潜力。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2.项目目标市场容量及市场前景，项目与市场需求匹配情况、项目的市场、资本、社会价值情况，项目落地执行情况。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3.对行业、市场、技术等方面有详实调研，并形成可靠的一手材料，强调实地调查和实践检验。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4.项目对相关产业升级或颠覆的情况；项目与区域经济发展、产业转型升级相结合情况。</w:t>
            </w:r>
          </w:p>
        </w:tc>
        <w:tc>
          <w:tcPr>
            <w:tcW w:w="32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就业维度</w:t>
            </w:r>
          </w:p>
        </w:tc>
        <w:tc>
          <w:tcPr>
            <w:tcW w:w="4186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1.项目直接提供就业岗位的数量和质量。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2.项目间接带动就业的能力和规模。</w:t>
            </w:r>
          </w:p>
        </w:tc>
        <w:tc>
          <w:tcPr>
            <w:tcW w:w="32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引领教育</w:t>
            </w:r>
          </w:p>
        </w:tc>
        <w:tc>
          <w:tcPr>
            <w:tcW w:w="4186" w:type="pct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1.项目的产生与执行充分展现团队的创新意识、思维和能力，体现团队成员解决复杂问题的综合能力和高级思维。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2.突出大赛的育人本质，充分体现项目成长对团队成员创新创业精神、意识、能力的锻炼和提升作用。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3.项目充分体现多学科交叉、专创融合、产学研协同创新等发展模式。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4.项目所在院校在项目的培育、孵化等方面的支持情况。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5.团队创新创业精神与实践的正向带动和示范作用。</w:t>
            </w:r>
          </w:p>
        </w:tc>
        <w:tc>
          <w:tcPr>
            <w:tcW w:w="329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</w:tbl>
    <w:p>
      <w:pPr>
        <w:widowControl/>
        <w:rPr>
          <w:rFonts w:hint="eastAsia" w:ascii="宋体" w:hAnsi="宋体" w:eastAsia="宋体" w:cs="宋体"/>
        </w:rPr>
      </w:pPr>
    </w:p>
    <w:p>
      <w:pPr>
        <w:widowControl/>
        <w:rPr>
          <w:rFonts w:hint="eastAsia" w:ascii="宋体" w:hAnsi="宋体" w:eastAsia="宋体" w:cs="宋体"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021" w:right="1134" w:bottom="1021" w:left="1134" w:header="567" w:footer="851" w:gutter="0"/>
          <w:cols w:space="425" w:num="1"/>
          <w:docGrid w:type="linesAndChars" w:linePitch="435" w:charSpace="0"/>
        </w:sectPr>
      </w:pPr>
    </w:p>
    <w:p>
      <w:pPr>
        <w:spacing w:line="560" w:lineRule="exact"/>
        <w:ind w:firstLine="280" w:firstLineChars="1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创业</w:t>
      </w:r>
      <w:r>
        <w:rPr>
          <w:rFonts w:hint="eastAsia" w:ascii="宋体" w:hAnsi="宋体" w:eastAsia="宋体" w:cs="宋体"/>
          <w:bCs/>
          <w:sz w:val="28"/>
          <w:szCs w:val="28"/>
        </w:rPr>
        <w:t>赛道项目评审要点：初创组、成长组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379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评审要点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商业维度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1.商业模式设计完整、可行，产品或服务成熟度及市场认可度。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2.经营绩效方面，重点考察项目存续时间、营业收入（合同订单）现状、企业利润、持续盈利能力、市场份额、客户（用户）情况、税收上缴、投入与产出比等情况。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3.成长性方面，重点考察项目目标市场容量大小及可扩展性，是否有合适的计划和可靠资源（人力资源、资金、技术等方面）支持其未来持续快速成长。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4.经营管理方面，是否有科学、完备的研发、销售、运营、管理、人力等制度和体系支撑项目发展。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5.现金流及融资方面，关注项目已获外部投资情况、维持企业正常经营的现金流情况、企业融资需求及资金使用规划是否合理。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6.项目对相关产业升级或颠覆的情况；项目与区域经济发展、产业转型升级相结合情况。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团队维度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1.团队成员的教育和工作背景、创新能力、价值观念、分工协作和能力互补情况，重点考察成员的投入程度及团队成员的稳定性。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2.团队的组织构架、股权结构、人员配置以及激励制度合理性情况。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3.支撑项目发展的合作伙伴等外部资源的使用以及与项目关系的情况。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创新维度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1.具有原始创新或技术突破，取得一定数量和质量的创新成果（专利、创新奖励、行业认可等）。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2.在商业模式、产品服务、管理运营、市场营销、工艺流程、应用场景等方面取得突破和创新。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就业维度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1.项目直接提供就业岗位的数量和质量。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2.项目间接带动就业的能力和规模。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引领教育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1.项目充分体现多学科交叉、专创融合、产学研协同创新等发展模式。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2.突出大赛的育人本质，充分体现项目成长对团队成员创新创业精神、意识、能力的锻炼和提升作用。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3.项目所在院校对项目发展的支持情况或项目与所在院校的互动、合作情况。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4.团队创新创业精神与实践的正向带动和示范作用。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</w:tbl>
    <w:p>
      <w:pPr>
        <w:spacing w:line="560" w:lineRule="exact"/>
        <w:jc w:val="left"/>
        <w:rPr>
          <w:rFonts w:hint="eastAsia" w:ascii="宋体" w:hAnsi="宋体" w:eastAsia="宋体" w:cs="宋体"/>
          <w:bCs/>
          <w:sz w:val="32"/>
          <w:szCs w:val="32"/>
        </w:rPr>
        <w:sectPr>
          <w:pgSz w:w="16838" w:h="11906" w:orient="landscape"/>
          <w:pgMar w:top="1021" w:right="1134" w:bottom="1021" w:left="1134" w:header="567" w:footer="851" w:gutter="0"/>
          <w:cols w:space="425" w:num="1"/>
          <w:docGrid w:type="linesAndChars" w:linePitch="435" w:charSpace="0"/>
        </w:sectPr>
      </w:pPr>
    </w:p>
    <w:p>
      <w:pPr>
        <w:spacing w:line="560" w:lineRule="exact"/>
        <w:ind w:firstLine="280" w:firstLineChars="1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Cs/>
          <w:sz w:val="28"/>
          <w:szCs w:val="28"/>
        </w:rPr>
        <w:t>、红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旅</w:t>
      </w:r>
      <w:r>
        <w:rPr>
          <w:rFonts w:hint="eastAsia" w:ascii="宋体" w:hAnsi="宋体" w:eastAsia="宋体" w:cs="宋体"/>
          <w:bCs/>
          <w:sz w:val="28"/>
          <w:szCs w:val="28"/>
        </w:rPr>
        <w:t>赛道项目评审要点：公益组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381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评审要点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项目团队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1.团队成员的基本素质、业务能力、奉献意愿和价值观与项目需求相匹配。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2.团队的组织架构与分工协作合理。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3.团队权益结构或公司股权结构合理。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4.团队的延续性或接替性。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公益性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1.项目以社会价值为导向，以解决社会问题为使命，不以营利为目的，有可预见的公益成果，公益受众的覆盖面广。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2.在公益服务领域有良好产品或服务模式。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实效性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1.项目对巩固脱贫攻坚成果、乡村振兴和社区治理等社会问题的贡献度。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2.在引入社会资源方面对农村组织和农民增收、地方产业结构优化等的效果。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3.项目对促进就业、教育、医疗、养老、环境保护与生态建设等方面的效果。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创新性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1.鼓励技术或服务创新、引入或运用新技术，鼓励高校科研成果转化。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2.鼓励组织模式创新或进行资源整合。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可持续性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1.项目的持续生存能力。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2.创新研发、生产销售、资源整合等持续运营能力。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3.项目模式可复制、可推广、具有示范效应等。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引领教育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1.项目充分展示了创业团队扎根中国大地了解国情民情，运用创新思维和创业能力服务社会。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2.项目充分体现专业教育与创新创业教育的有机融合，充分体现思政教育与创新创业教育的有机融合。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3.突出大赛的育人本质，充分体现项目成长对团队成员的社会责任感、创新精神、实践能力的锻炼和提升作用。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4.项目所在院校对项目发展的支持情况或项目与所在院校的互动、合作情况。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5.团队创新创业、社会服务精神的正向带动和示范作用。</w:t>
            </w:r>
          </w:p>
        </w:tc>
        <w:tc>
          <w:tcPr>
            <w:tcW w:w="32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</w:tbl>
    <w:p>
      <w:pPr>
        <w:spacing w:line="560" w:lineRule="exact"/>
        <w:jc w:val="left"/>
        <w:rPr>
          <w:rFonts w:hint="eastAsia" w:ascii="宋体" w:hAnsi="宋体" w:eastAsia="宋体" w:cs="宋体"/>
          <w:bCs/>
          <w:sz w:val="32"/>
          <w:szCs w:val="32"/>
        </w:rPr>
        <w:sectPr>
          <w:pgSz w:w="16838" w:h="11906" w:orient="landscape"/>
          <w:pgMar w:top="1021" w:right="1134" w:bottom="1021" w:left="1134" w:header="851" w:footer="851" w:gutter="0"/>
          <w:cols w:space="425" w:num="1"/>
          <w:docGrid w:type="linesAndChars" w:linePitch="435" w:charSpace="0"/>
        </w:sectPr>
      </w:pPr>
    </w:p>
    <w:p>
      <w:pPr>
        <w:spacing w:line="560" w:lineRule="exact"/>
        <w:ind w:firstLine="280" w:firstLineChars="100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三、红旅赛道项目评审要点：商业组</w:t>
      </w:r>
    </w:p>
    <w:bookmarkEnd w:id="0"/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2381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评审要点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项目团队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1.团队成员的基本素质、业务能力、奉献意愿和价值观与项目需求相匹配。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2.团队的组织架构与分工协作合理。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3.团队权益结构或公司股权结构合理。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实效性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1.项目商业模式设计完整、可行，产品或服务对巩固脱贫攻坚效果、乡村振兴和社区治理等社会问题的贡献度。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2.在引入社会资源方面对农村组织和农民增收、地方产业结构优化的效果。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3.项目对促进文化、教育、医疗、养老、环境保护与生态建设等方面的效果。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4.项目的成长性与区域经济发展、产业转型升级相结合。</w:t>
            </w:r>
          </w:p>
        </w:tc>
        <w:tc>
          <w:tcPr>
            <w:tcW w:w="32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创新性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1.鼓励技术或服务创新、引入或运用新技术，鼓励高校科研成果转化。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2.鼓励在生产、服务、营销等方面创新。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3.鼓励组织模式创新或进行资源整合。</w:t>
            </w:r>
          </w:p>
        </w:tc>
        <w:tc>
          <w:tcPr>
            <w:tcW w:w="32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可持续性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1.项目的持续生存能力。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2.经济价值和社会价值适度融合。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3.创新研发、生产销售、资源整合等持续运营能力。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4.项目模式可复制、可推广，具有示范效应。</w:t>
            </w:r>
          </w:p>
        </w:tc>
        <w:tc>
          <w:tcPr>
            <w:tcW w:w="32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带动就业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1.项目直接提供就业岗位的数量和质量。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2.项目间接带动就业的能力和规模。</w:t>
            </w:r>
          </w:p>
        </w:tc>
        <w:tc>
          <w:tcPr>
            <w:tcW w:w="32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引领教育</w:t>
            </w:r>
          </w:p>
        </w:tc>
        <w:tc>
          <w:tcPr>
            <w:tcW w:w="4186" w:type="pct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1.项目充分展示了创业团队扎根中国大地了解国情民情，运用创新思维和创业能力服务社会。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2.项目充分体现专业教育与创新创业教育的有机融合，充分体现思政教育与创新创业教育的有机融合。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3.突出大赛的育人本质，充分体现项目成长对团队成员的社会责任感、创新精神、实践能力的锻炼和提升作用。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4.项目所在院校对项目发展的支持情况或项目与所在院校的互动、合作情况。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5.团队创新创业、社会服务精神的正向带动和示范作用。</w:t>
            </w:r>
          </w:p>
        </w:tc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</w:tr>
    </w:tbl>
    <w:p>
      <w:pPr>
        <w:bidi w:val="0"/>
        <w:jc w:val="left"/>
        <w:rPr>
          <w:rFonts w:hint="eastAsia" w:ascii="宋体" w:hAnsi="宋体" w:eastAsia="宋体" w:cs="宋体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021" w:right="1134" w:bottom="1021" w:left="1134" w:header="851" w:footer="851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b/>
        <w:bCs/>
        <w:sz w:val="32"/>
        <w:szCs w:val="32"/>
      </w:rPr>
      <w:t>第三届全国中医药高等院校大学生创新创业大赛评审规则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A"/>
    <w:rsid w:val="0004797E"/>
    <w:rsid w:val="00074C46"/>
    <w:rsid w:val="00096800"/>
    <w:rsid w:val="000F13F0"/>
    <w:rsid w:val="00175C3A"/>
    <w:rsid w:val="0018514E"/>
    <w:rsid w:val="001A719D"/>
    <w:rsid w:val="001F5735"/>
    <w:rsid w:val="00233DF9"/>
    <w:rsid w:val="00236552"/>
    <w:rsid w:val="002652AA"/>
    <w:rsid w:val="002D1C4D"/>
    <w:rsid w:val="002F58BD"/>
    <w:rsid w:val="00365EA0"/>
    <w:rsid w:val="0038445D"/>
    <w:rsid w:val="00395CA8"/>
    <w:rsid w:val="003E1730"/>
    <w:rsid w:val="003E426D"/>
    <w:rsid w:val="003F7B73"/>
    <w:rsid w:val="0041786A"/>
    <w:rsid w:val="0044765E"/>
    <w:rsid w:val="00450DAD"/>
    <w:rsid w:val="00455F35"/>
    <w:rsid w:val="00466CDA"/>
    <w:rsid w:val="00482691"/>
    <w:rsid w:val="0049506A"/>
    <w:rsid w:val="004C16B5"/>
    <w:rsid w:val="00503613"/>
    <w:rsid w:val="005D1843"/>
    <w:rsid w:val="00622874"/>
    <w:rsid w:val="00630F4A"/>
    <w:rsid w:val="0063139C"/>
    <w:rsid w:val="00632DB4"/>
    <w:rsid w:val="00680BB2"/>
    <w:rsid w:val="006860CA"/>
    <w:rsid w:val="006945EE"/>
    <w:rsid w:val="006B445C"/>
    <w:rsid w:val="007116AC"/>
    <w:rsid w:val="00715603"/>
    <w:rsid w:val="00715B17"/>
    <w:rsid w:val="007250F1"/>
    <w:rsid w:val="007458CC"/>
    <w:rsid w:val="0074635B"/>
    <w:rsid w:val="00746693"/>
    <w:rsid w:val="00761C8F"/>
    <w:rsid w:val="00761F1D"/>
    <w:rsid w:val="00782563"/>
    <w:rsid w:val="00785521"/>
    <w:rsid w:val="007B4F8F"/>
    <w:rsid w:val="007C5438"/>
    <w:rsid w:val="00821EEF"/>
    <w:rsid w:val="008936CA"/>
    <w:rsid w:val="008C4B1A"/>
    <w:rsid w:val="008F61B4"/>
    <w:rsid w:val="009016B7"/>
    <w:rsid w:val="00923F02"/>
    <w:rsid w:val="00941C98"/>
    <w:rsid w:val="0095613B"/>
    <w:rsid w:val="009741B0"/>
    <w:rsid w:val="00986C17"/>
    <w:rsid w:val="009B79BE"/>
    <w:rsid w:val="009C3197"/>
    <w:rsid w:val="009C43F1"/>
    <w:rsid w:val="009D29EF"/>
    <w:rsid w:val="009D5087"/>
    <w:rsid w:val="009D5CC3"/>
    <w:rsid w:val="009F3BD7"/>
    <w:rsid w:val="00A158AB"/>
    <w:rsid w:val="00A405A0"/>
    <w:rsid w:val="00A60FA6"/>
    <w:rsid w:val="00A84684"/>
    <w:rsid w:val="00A86B7B"/>
    <w:rsid w:val="00A97A8A"/>
    <w:rsid w:val="00AC089E"/>
    <w:rsid w:val="00AC7A57"/>
    <w:rsid w:val="00AE2509"/>
    <w:rsid w:val="00AF09CD"/>
    <w:rsid w:val="00AF1122"/>
    <w:rsid w:val="00B021DA"/>
    <w:rsid w:val="00B24F02"/>
    <w:rsid w:val="00B75B50"/>
    <w:rsid w:val="00BF1554"/>
    <w:rsid w:val="00C07E0F"/>
    <w:rsid w:val="00C2795B"/>
    <w:rsid w:val="00C4302E"/>
    <w:rsid w:val="00C70A77"/>
    <w:rsid w:val="00C90AD8"/>
    <w:rsid w:val="00CA4B7D"/>
    <w:rsid w:val="00CC1DB3"/>
    <w:rsid w:val="00CD145B"/>
    <w:rsid w:val="00CD5865"/>
    <w:rsid w:val="00CD7675"/>
    <w:rsid w:val="00CF4695"/>
    <w:rsid w:val="00D05307"/>
    <w:rsid w:val="00D26AD1"/>
    <w:rsid w:val="00D332C4"/>
    <w:rsid w:val="00D3599E"/>
    <w:rsid w:val="00D927C5"/>
    <w:rsid w:val="00DB501F"/>
    <w:rsid w:val="00DF6206"/>
    <w:rsid w:val="00E12A15"/>
    <w:rsid w:val="00E334BB"/>
    <w:rsid w:val="00E60174"/>
    <w:rsid w:val="00E709CF"/>
    <w:rsid w:val="00EA2BA5"/>
    <w:rsid w:val="00EB5CA0"/>
    <w:rsid w:val="00F25CE4"/>
    <w:rsid w:val="00F40CC5"/>
    <w:rsid w:val="00F82243"/>
    <w:rsid w:val="00F82CA3"/>
    <w:rsid w:val="00FB42BD"/>
    <w:rsid w:val="00FF66A0"/>
    <w:rsid w:val="00FF6F0B"/>
    <w:rsid w:val="01266DE0"/>
    <w:rsid w:val="03C84F7E"/>
    <w:rsid w:val="04246DD8"/>
    <w:rsid w:val="05B175A9"/>
    <w:rsid w:val="05EF4C01"/>
    <w:rsid w:val="06A638AA"/>
    <w:rsid w:val="0A054E41"/>
    <w:rsid w:val="0A113938"/>
    <w:rsid w:val="0A44617B"/>
    <w:rsid w:val="103E1697"/>
    <w:rsid w:val="10E2721D"/>
    <w:rsid w:val="12F73226"/>
    <w:rsid w:val="132F4B10"/>
    <w:rsid w:val="1361537F"/>
    <w:rsid w:val="16AC16F4"/>
    <w:rsid w:val="18355489"/>
    <w:rsid w:val="18A27628"/>
    <w:rsid w:val="19297AB4"/>
    <w:rsid w:val="19786613"/>
    <w:rsid w:val="1BE837E7"/>
    <w:rsid w:val="1F7A72A7"/>
    <w:rsid w:val="2008241C"/>
    <w:rsid w:val="208C4AEF"/>
    <w:rsid w:val="252E3F9D"/>
    <w:rsid w:val="28024512"/>
    <w:rsid w:val="28370915"/>
    <w:rsid w:val="28780458"/>
    <w:rsid w:val="289D6A1D"/>
    <w:rsid w:val="28BB58AA"/>
    <w:rsid w:val="29176703"/>
    <w:rsid w:val="291A5E57"/>
    <w:rsid w:val="2A2947C4"/>
    <w:rsid w:val="2AE83F4F"/>
    <w:rsid w:val="2AE9677B"/>
    <w:rsid w:val="2B293F56"/>
    <w:rsid w:val="2C3F207D"/>
    <w:rsid w:val="2E136DA2"/>
    <w:rsid w:val="2ED935EE"/>
    <w:rsid w:val="2FD77A8F"/>
    <w:rsid w:val="31346778"/>
    <w:rsid w:val="316D5C81"/>
    <w:rsid w:val="3337375E"/>
    <w:rsid w:val="346314DD"/>
    <w:rsid w:val="37071FD5"/>
    <w:rsid w:val="392423D6"/>
    <w:rsid w:val="39E733B4"/>
    <w:rsid w:val="3CD530D9"/>
    <w:rsid w:val="3F762E5F"/>
    <w:rsid w:val="41D8755F"/>
    <w:rsid w:val="42F30E2E"/>
    <w:rsid w:val="432D4946"/>
    <w:rsid w:val="45AB4029"/>
    <w:rsid w:val="45E40855"/>
    <w:rsid w:val="47EC2373"/>
    <w:rsid w:val="4ADA0E87"/>
    <w:rsid w:val="4C3F3BB4"/>
    <w:rsid w:val="4C771740"/>
    <w:rsid w:val="4CCA399C"/>
    <w:rsid w:val="4D630C86"/>
    <w:rsid w:val="4EAF71EC"/>
    <w:rsid w:val="4F1D3C41"/>
    <w:rsid w:val="50206801"/>
    <w:rsid w:val="51447503"/>
    <w:rsid w:val="54DC5165"/>
    <w:rsid w:val="558649FD"/>
    <w:rsid w:val="55E720B4"/>
    <w:rsid w:val="57450EF0"/>
    <w:rsid w:val="5798553F"/>
    <w:rsid w:val="57E150B4"/>
    <w:rsid w:val="582E170A"/>
    <w:rsid w:val="5B477DDE"/>
    <w:rsid w:val="5EDF7D5B"/>
    <w:rsid w:val="600018F0"/>
    <w:rsid w:val="60271FBE"/>
    <w:rsid w:val="6027423D"/>
    <w:rsid w:val="603753C9"/>
    <w:rsid w:val="61D44794"/>
    <w:rsid w:val="62A03B93"/>
    <w:rsid w:val="6364396D"/>
    <w:rsid w:val="64A00BFE"/>
    <w:rsid w:val="679D4B63"/>
    <w:rsid w:val="6A273482"/>
    <w:rsid w:val="6B03329B"/>
    <w:rsid w:val="6BAB1FB7"/>
    <w:rsid w:val="6C2F0267"/>
    <w:rsid w:val="6C711CF4"/>
    <w:rsid w:val="6F2F19F7"/>
    <w:rsid w:val="6FB82C9B"/>
    <w:rsid w:val="6FD028ED"/>
    <w:rsid w:val="70706B11"/>
    <w:rsid w:val="71596531"/>
    <w:rsid w:val="73056231"/>
    <w:rsid w:val="735B5595"/>
    <w:rsid w:val="73741E7B"/>
    <w:rsid w:val="7420581E"/>
    <w:rsid w:val="745858C2"/>
    <w:rsid w:val="74E934AE"/>
    <w:rsid w:val="751D102C"/>
    <w:rsid w:val="76672187"/>
    <w:rsid w:val="77385CCD"/>
    <w:rsid w:val="7B396CC1"/>
    <w:rsid w:val="7C570525"/>
    <w:rsid w:val="7F5D7C9F"/>
    <w:rsid w:val="7FE4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方正小标宋简体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scut</Company>
  <Pages>9</Pages>
  <Words>1019</Words>
  <Characters>5811</Characters>
  <Lines>48</Lines>
  <Paragraphs>13</Paragraphs>
  <TotalTime>3</TotalTime>
  <ScaleCrop>false</ScaleCrop>
  <LinksUpToDate>false</LinksUpToDate>
  <CharactersWithSpaces>6817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2021-04-27T08:12:00Z</dcterms:created>
  <dc:creator>saking</dc:creator>
  <cp:lastModifiedBy>Administrator</cp:lastModifiedBy>
  <cp:lastPrinted>2021-09-25T07:08:00Z</cp:lastPrinted>
  <dcterms:modified xsi:type="dcterms:W3CDTF">2021-09-25T09:41:50Z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9C65DA17C35144A1BDBD50B7077CFBD0</vt:lpwstr>
  </property>
</Properties>
</file>